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BF" w:rsidRPr="005172BF" w:rsidRDefault="005172BF" w:rsidP="005172BF">
      <w:pPr>
        <w:jc w:val="center"/>
        <w:rPr>
          <w:rFonts w:ascii="Arial" w:hAnsi="Arial" w:cs="Arial"/>
          <w:b/>
          <w:color w:val="0B0C0C"/>
          <w:sz w:val="28"/>
          <w:szCs w:val="29"/>
          <w:u w:val="single"/>
          <w:shd w:val="clear" w:color="auto" w:fill="FFFFFF"/>
        </w:rPr>
      </w:pPr>
      <w:r w:rsidRPr="005172BF">
        <w:rPr>
          <w:rFonts w:ascii="Arial" w:hAnsi="Arial" w:cs="Arial"/>
          <w:b/>
          <w:color w:val="0B0C0C"/>
          <w:sz w:val="28"/>
          <w:szCs w:val="29"/>
          <w:u w:val="single"/>
          <w:shd w:val="clear" w:color="auto" w:fill="FFFFFF"/>
        </w:rPr>
        <w:t>Literacy and Numeracy Catch-up Premium</w:t>
      </w:r>
    </w:p>
    <w:p w:rsidR="005172BF" w:rsidRDefault="005172BF">
      <w:pPr>
        <w:rPr>
          <w:rFonts w:ascii="Arial" w:hAnsi="Arial" w:cs="Arial"/>
          <w:color w:val="0B0C0C"/>
          <w:szCs w:val="29"/>
          <w:shd w:val="clear" w:color="auto" w:fill="FFFFFF"/>
        </w:rPr>
      </w:pPr>
      <w:r w:rsidRPr="005172BF">
        <w:rPr>
          <w:rFonts w:ascii="Arial" w:hAnsi="Arial" w:cs="Arial"/>
          <w:color w:val="0B0C0C"/>
          <w:szCs w:val="29"/>
          <w:shd w:val="clear" w:color="auto" w:fill="FFFFFF"/>
        </w:rPr>
        <w:t xml:space="preserve">The literacy and numeracy catch-up premium gives schools additional funding to support year 7 pupils who did not achieve </w:t>
      </w:r>
      <w:r w:rsidR="00892D1D">
        <w:rPr>
          <w:rFonts w:ascii="Arial" w:hAnsi="Arial" w:cs="Arial"/>
          <w:color w:val="0B0C0C"/>
          <w:szCs w:val="29"/>
          <w:shd w:val="clear" w:color="auto" w:fill="FFFFFF"/>
        </w:rPr>
        <w:t>the age expected standard</w:t>
      </w:r>
      <w:r w:rsidRPr="005172BF">
        <w:rPr>
          <w:rFonts w:ascii="Arial" w:hAnsi="Arial" w:cs="Arial"/>
          <w:color w:val="0B0C0C"/>
          <w:szCs w:val="29"/>
          <w:shd w:val="clear" w:color="auto" w:fill="FFFFFF"/>
        </w:rPr>
        <w:t xml:space="preserve"> in reading and/or </w:t>
      </w:r>
      <w:r>
        <w:rPr>
          <w:rFonts w:ascii="Arial" w:hAnsi="Arial" w:cs="Arial"/>
          <w:color w:val="0B0C0C"/>
          <w:szCs w:val="29"/>
          <w:shd w:val="clear" w:color="auto" w:fill="FFFFFF"/>
        </w:rPr>
        <w:t xml:space="preserve">maths at the end of key stage 2. </w:t>
      </w:r>
    </w:p>
    <w:p w:rsidR="005172BF" w:rsidRDefault="005172BF">
      <w:pPr>
        <w:rPr>
          <w:rFonts w:ascii="Arial" w:hAnsi="Arial" w:cs="Arial"/>
          <w:color w:val="0B0C0C"/>
          <w:szCs w:val="29"/>
          <w:shd w:val="clear" w:color="auto" w:fill="FFFFFF"/>
        </w:rPr>
      </w:pPr>
      <w:r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>How the funding for 201</w:t>
      </w:r>
      <w:r w:rsidR="009C74BA"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>8</w:t>
      </w:r>
      <w:r w:rsidR="00F12D5D"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 xml:space="preserve"> - 1</w:t>
      </w:r>
      <w:r w:rsidR="009C74BA"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>9</w:t>
      </w:r>
      <w:r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>was spent</w:t>
      </w:r>
      <w:proofErr w:type="gramEnd"/>
      <w:r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>:</w:t>
      </w:r>
    </w:p>
    <w:p w:rsidR="005172BF" w:rsidRDefault="005172BF">
      <w:pPr>
        <w:rPr>
          <w:rFonts w:ascii="Arial" w:hAnsi="Arial" w:cs="Arial"/>
          <w:color w:val="0B0C0C"/>
          <w:szCs w:val="29"/>
          <w:shd w:val="clear" w:color="auto" w:fill="FFFFFF"/>
        </w:rPr>
      </w:pPr>
      <w:r>
        <w:rPr>
          <w:rFonts w:ascii="Arial" w:hAnsi="Arial" w:cs="Arial"/>
          <w:color w:val="0B0C0C"/>
          <w:szCs w:val="29"/>
          <w:shd w:val="clear" w:color="auto" w:fill="FFFFFF"/>
        </w:rPr>
        <w:t>In 201</w:t>
      </w:r>
      <w:r w:rsidR="009C74BA">
        <w:rPr>
          <w:rFonts w:ascii="Arial" w:hAnsi="Arial" w:cs="Arial"/>
          <w:color w:val="0B0C0C"/>
          <w:szCs w:val="29"/>
          <w:shd w:val="clear" w:color="auto" w:fill="FFFFFF"/>
        </w:rPr>
        <w:t>8-19</w:t>
      </w:r>
      <w:r>
        <w:rPr>
          <w:rFonts w:ascii="Arial" w:hAnsi="Arial" w:cs="Arial"/>
          <w:color w:val="0B0C0C"/>
          <w:szCs w:val="29"/>
          <w:shd w:val="clear" w:color="auto" w:fill="FFFFFF"/>
        </w:rPr>
        <w:t xml:space="preserve">, Cranborne Middle School had </w:t>
      </w:r>
      <w:r w:rsidR="009C74BA">
        <w:rPr>
          <w:rFonts w:ascii="Arial" w:hAnsi="Arial" w:cs="Arial"/>
          <w:color w:val="0B0C0C"/>
          <w:szCs w:val="29"/>
          <w:shd w:val="clear" w:color="auto" w:fill="FFFFFF"/>
        </w:rPr>
        <w:t>18</w:t>
      </w:r>
      <w:r>
        <w:rPr>
          <w:rFonts w:ascii="Arial" w:hAnsi="Arial" w:cs="Arial"/>
          <w:color w:val="0B0C0C"/>
          <w:szCs w:val="29"/>
          <w:shd w:val="clear" w:color="auto" w:fill="FFFFFF"/>
        </w:rPr>
        <w:t xml:space="preserve"> pupils who received addi</w:t>
      </w:r>
      <w:r w:rsidR="00892D1D">
        <w:rPr>
          <w:rFonts w:ascii="Arial" w:hAnsi="Arial" w:cs="Arial"/>
          <w:color w:val="0B0C0C"/>
          <w:szCs w:val="29"/>
          <w:shd w:val="clear" w:color="auto" w:fill="FFFFFF"/>
        </w:rPr>
        <w:t xml:space="preserve">tional funding for reading and </w:t>
      </w:r>
      <w:r w:rsidR="009C74BA">
        <w:rPr>
          <w:rFonts w:ascii="Arial" w:hAnsi="Arial" w:cs="Arial"/>
          <w:color w:val="0B0C0C"/>
          <w:szCs w:val="29"/>
          <w:shd w:val="clear" w:color="auto" w:fill="FFFFFF"/>
        </w:rPr>
        <w:t>26</w:t>
      </w:r>
      <w:r>
        <w:rPr>
          <w:rFonts w:ascii="Arial" w:hAnsi="Arial" w:cs="Arial"/>
          <w:color w:val="0B0C0C"/>
          <w:szCs w:val="29"/>
          <w:shd w:val="clear" w:color="auto" w:fill="FFFFFF"/>
        </w:rPr>
        <w:t xml:space="preserve"> pupils who received the funding for maths. This </w:t>
      </w:r>
      <w:r w:rsidR="00C01A2B">
        <w:rPr>
          <w:rFonts w:ascii="Arial" w:hAnsi="Arial" w:cs="Arial"/>
          <w:color w:val="0B0C0C"/>
          <w:szCs w:val="29"/>
          <w:shd w:val="clear" w:color="auto" w:fill="FFFFFF"/>
        </w:rPr>
        <w:t xml:space="preserve">resulted in a total income of </w:t>
      </w:r>
      <w:r w:rsidR="00892D1D">
        <w:rPr>
          <w:rFonts w:ascii="Arial" w:hAnsi="Arial" w:cs="Arial"/>
          <w:b/>
          <w:color w:val="0B0C0C"/>
          <w:szCs w:val="29"/>
          <w:shd w:val="clear" w:color="auto" w:fill="FFFFFF"/>
        </w:rPr>
        <w:t>£</w:t>
      </w:r>
      <w:r w:rsidR="0047185A">
        <w:rPr>
          <w:rFonts w:ascii="Arial" w:hAnsi="Arial" w:cs="Arial"/>
          <w:b/>
          <w:color w:val="0B0C0C"/>
          <w:szCs w:val="29"/>
          <w:shd w:val="clear" w:color="auto" w:fill="FFFFFF"/>
        </w:rPr>
        <w:t>6558.</w:t>
      </w:r>
      <w:r w:rsidR="003A7768">
        <w:rPr>
          <w:rFonts w:ascii="Arial" w:hAnsi="Arial" w:cs="Arial"/>
          <w:color w:val="0B0C0C"/>
          <w:szCs w:val="29"/>
          <w:shd w:val="clear" w:color="auto" w:fill="FFFFFF"/>
        </w:rPr>
        <w:t xml:space="preserve"> </w:t>
      </w:r>
    </w:p>
    <w:p w:rsidR="00F12D5D" w:rsidRDefault="00EB4F52">
      <w:pPr>
        <w:rPr>
          <w:rFonts w:ascii="Arial" w:hAnsi="Arial" w:cs="Arial"/>
          <w:b/>
          <w:color w:val="0B0C0C"/>
          <w:szCs w:val="29"/>
          <w:shd w:val="clear" w:color="auto" w:fill="FFFFFF"/>
        </w:rPr>
      </w:pPr>
      <w:r>
        <w:rPr>
          <w:rFonts w:ascii="Arial" w:hAnsi="Arial" w:cs="Arial"/>
          <w:b/>
          <w:color w:val="0B0C0C"/>
          <w:szCs w:val="29"/>
          <w:shd w:val="clear" w:color="auto" w:fill="FFFFFF"/>
        </w:rPr>
        <w:t xml:space="preserve">Small group reading catch-up – </w:t>
      </w:r>
      <w:proofErr w:type="gramStart"/>
      <w:r>
        <w:rPr>
          <w:rFonts w:ascii="Arial" w:hAnsi="Arial" w:cs="Arial"/>
          <w:b/>
          <w:color w:val="0B0C0C"/>
          <w:szCs w:val="29"/>
          <w:shd w:val="clear" w:color="auto" w:fill="FFFFFF"/>
        </w:rPr>
        <w:t>Autumn</w:t>
      </w:r>
      <w:proofErr w:type="gramEnd"/>
      <w:r>
        <w:rPr>
          <w:rFonts w:ascii="Arial" w:hAnsi="Arial" w:cs="Arial"/>
          <w:b/>
          <w:color w:val="0B0C0C"/>
          <w:szCs w:val="29"/>
          <w:shd w:val="clear" w:color="auto" w:fill="FFFFFF"/>
        </w:rPr>
        <w:t xml:space="preserve"> term</w:t>
      </w:r>
      <w:r w:rsidR="00F12D5D">
        <w:rPr>
          <w:rFonts w:ascii="Arial" w:hAnsi="Arial" w:cs="Arial"/>
          <w:b/>
          <w:color w:val="0B0C0C"/>
          <w:szCs w:val="29"/>
          <w:shd w:val="clear" w:color="auto" w:fill="FFFFFF"/>
        </w:rPr>
        <w:tab/>
      </w:r>
      <w:r w:rsidR="00F12D5D">
        <w:rPr>
          <w:rFonts w:ascii="Arial" w:hAnsi="Arial" w:cs="Arial"/>
          <w:b/>
          <w:color w:val="0B0C0C"/>
          <w:szCs w:val="29"/>
          <w:shd w:val="clear" w:color="auto" w:fill="FFFFFF"/>
        </w:rPr>
        <w:tab/>
        <w:t>£</w:t>
      </w:r>
      <w:r w:rsidR="008941E8">
        <w:rPr>
          <w:rFonts w:ascii="Arial" w:hAnsi="Arial" w:cs="Arial"/>
          <w:b/>
          <w:color w:val="0B0C0C"/>
          <w:szCs w:val="29"/>
          <w:shd w:val="clear" w:color="auto" w:fill="FFFFFF"/>
        </w:rPr>
        <w:t xml:space="preserve"> </w:t>
      </w:r>
      <w:r w:rsidR="00DC5D56">
        <w:rPr>
          <w:rFonts w:ascii="Arial" w:hAnsi="Arial" w:cs="Arial"/>
          <w:b/>
          <w:color w:val="0B0C0C"/>
          <w:szCs w:val="29"/>
          <w:shd w:val="clear" w:color="auto" w:fill="FFFFFF"/>
        </w:rPr>
        <w:t>383</w:t>
      </w:r>
    </w:p>
    <w:p w:rsidR="00EB4F52" w:rsidRDefault="00EB4F52">
      <w:pPr>
        <w:rPr>
          <w:rFonts w:ascii="Arial" w:hAnsi="Arial" w:cs="Arial"/>
          <w:b/>
          <w:color w:val="0B0C0C"/>
          <w:szCs w:val="29"/>
          <w:shd w:val="clear" w:color="auto" w:fill="FFFFFF"/>
        </w:rPr>
      </w:pPr>
      <w:r>
        <w:rPr>
          <w:rFonts w:ascii="Arial" w:hAnsi="Arial" w:cs="Arial"/>
          <w:b/>
          <w:color w:val="0B0C0C"/>
          <w:szCs w:val="29"/>
          <w:shd w:val="clear" w:color="auto" w:fill="FFFFFF"/>
        </w:rPr>
        <w:t xml:space="preserve">Small group maths catch-up – </w:t>
      </w:r>
      <w:proofErr w:type="gramStart"/>
      <w:r>
        <w:rPr>
          <w:rFonts w:ascii="Arial" w:hAnsi="Arial" w:cs="Arial"/>
          <w:b/>
          <w:color w:val="0B0C0C"/>
          <w:szCs w:val="29"/>
          <w:shd w:val="clear" w:color="auto" w:fill="FFFFFF"/>
        </w:rPr>
        <w:t>Autumn</w:t>
      </w:r>
      <w:proofErr w:type="gramEnd"/>
      <w:r>
        <w:rPr>
          <w:rFonts w:ascii="Arial" w:hAnsi="Arial" w:cs="Arial"/>
          <w:b/>
          <w:color w:val="0B0C0C"/>
          <w:szCs w:val="29"/>
          <w:shd w:val="clear" w:color="auto" w:fill="FFFFFF"/>
        </w:rPr>
        <w:t xml:space="preserve"> term</w:t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  <w:t>£</w:t>
      </w:r>
      <w:r w:rsidR="00DC5D56">
        <w:rPr>
          <w:rFonts w:ascii="Arial" w:hAnsi="Arial" w:cs="Arial"/>
          <w:b/>
          <w:color w:val="0B0C0C"/>
          <w:szCs w:val="29"/>
          <w:shd w:val="clear" w:color="auto" w:fill="FFFFFF"/>
        </w:rPr>
        <w:t xml:space="preserve"> 383</w:t>
      </w:r>
    </w:p>
    <w:p w:rsidR="00EB4F52" w:rsidRDefault="00F12D5D">
      <w:pPr>
        <w:rPr>
          <w:rFonts w:ascii="Arial" w:hAnsi="Arial" w:cs="Arial"/>
          <w:b/>
          <w:color w:val="0B0C0C"/>
          <w:szCs w:val="29"/>
          <w:shd w:val="clear" w:color="auto" w:fill="FFFFFF"/>
        </w:rPr>
      </w:pPr>
      <w:r>
        <w:rPr>
          <w:rFonts w:ascii="Arial" w:hAnsi="Arial" w:cs="Arial"/>
          <w:b/>
          <w:color w:val="0B0C0C"/>
          <w:szCs w:val="29"/>
          <w:shd w:val="clear" w:color="auto" w:fill="FFFFFF"/>
        </w:rPr>
        <w:t>HLTA teaching Y7 maths group</w:t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  <w:t xml:space="preserve">£ </w:t>
      </w:r>
      <w:r w:rsidR="00DC5D56">
        <w:rPr>
          <w:rFonts w:ascii="Arial" w:hAnsi="Arial" w:cs="Arial"/>
          <w:b/>
          <w:color w:val="0B0C0C"/>
          <w:szCs w:val="29"/>
          <w:shd w:val="clear" w:color="auto" w:fill="FFFFFF"/>
        </w:rPr>
        <w:t>4079</w:t>
      </w:r>
    </w:p>
    <w:p w:rsidR="009144AB" w:rsidRDefault="009144AB">
      <w:pPr>
        <w:rPr>
          <w:rFonts w:ascii="Arial" w:hAnsi="Arial" w:cs="Arial"/>
          <w:b/>
          <w:color w:val="0B0C0C"/>
          <w:szCs w:val="29"/>
          <w:shd w:val="clear" w:color="auto" w:fill="FFFFFF"/>
        </w:rPr>
      </w:pPr>
      <w:r>
        <w:rPr>
          <w:rFonts w:ascii="Arial" w:hAnsi="Arial" w:cs="Arial"/>
          <w:b/>
          <w:color w:val="0B0C0C"/>
          <w:szCs w:val="29"/>
          <w:shd w:val="clear" w:color="auto" w:fill="FFFFFF"/>
        </w:rPr>
        <w:t>Teaching assistant supporting Y7 English group</w:t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  <w:t>£</w:t>
      </w:r>
      <w:r w:rsidR="006A1472">
        <w:rPr>
          <w:rFonts w:ascii="Arial" w:hAnsi="Arial" w:cs="Arial"/>
          <w:b/>
          <w:color w:val="0B0C0C"/>
          <w:szCs w:val="29"/>
          <w:shd w:val="clear" w:color="auto" w:fill="FFFFFF"/>
        </w:rPr>
        <w:t xml:space="preserve"> </w:t>
      </w:r>
      <w:r w:rsidR="00DC5D56">
        <w:rPr>
          <w:rFonts w:ascii="Arial" w:hAnsi="Arial" w:cs="Arial"/>
          <w:b/>
          <w:color w:val="0B0C0C"/>
          <w:szCs w:val="29"/>
          <w:shd w:val="clear" w:color="auto" w:fill="FFFFFF"/>
        </w:rPr>
        <w:t>3418</w:t>
      </w:r>
    </w:p>
    <w:p w:rsidR="00DC5D56" w:rsidRDefault="00DC5D56">
      <w:pPr>
        <w:rPr>
          <w:rFonts w:ascii="Arial" w:hAnsi="Arial" w:cs="Arial"/>
          <w:b/>
          <w:color w:val="0B0C0C"/>
          <w:szCs w:val="29"/>
          <w:shd w:val="clear" w:color="auto" w:fill="FFFFFF"/>
        </w:rPr>
      </w:pPr>
      <w:r>
        <w:rPr>
          <w:rFonts w:ascii="Arial" w:hAnsi="Arial" w:cs="Arial"/>
          <w:b/>
          <w:color w:val="0B0C0C"/>
          <w:szCs w:val="29"/>
          <w:shd w:val="clear" w:color="auto" w:fill="FFFFFF"/>
        </w:rPr>
        <w:t>Resources to support teaching focused groups</w:t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  <w:t>£170</w:t>
      </w:r>
    </w:p>
    <w:p w:rsidR="005172BF" w:rsidRDefault="005172BF">
      <w:pPr>
        <w:rPr>
          <w:rFonts w:ascii="Arial" w:hAnsi="Arial" w:cs="Arial"/>
          <w:b/>
          <w:color w:val="0B0C0C"/>
          <w:szCs w:val="29"/>
          <w:shd w:val="clear" w:color="auto" w:fill="FFFFFF"/>
        </w:rPr>
      </w:pPr>
      <w:r>
        <w:rPr>
          <w:rFonts w:ascii="Arial" w:hAnsi="Arial" w:cs="Arial"/>
          <w:b/>
          <w:color w:val="0B0C0C"/>
          <w:szCs w:val="29"/>
          <w:shd w:val="clear" w:color="auto" w:fill="FFFFFF"/>
        </w:rPr>
        <w:t>TOTAL EXPENDITURE</w:t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</w:r>
      <w:r>
        <w:rPr>
          <w:rFonts w:ascii="Arial" w:hAnsi="Arial" w:cs="Arial"/>
          <w:b/>
          <w:color w:val="0B0C0C"/>
          <w:szCs w:val="29"/>
          <w:shd w:val="clear" w:color="auto" w:fill="FFFFFF"/>
        </w:rPr>
        <w:tab/>
        <w:t>£</w:t>
      </w:r>
      <w:r w:rsidR="006A1472">
        <w:rPr>
          <w:rFonts w:ascii="Arial" w:hAnsi="Arial" w:cs="Arial"/>
          <w:b/>
          <w:color w:val="0B0C0C"/>
          <w:szCs w:val="29"/>
          <w:shd w:val="clear" w:color="auto" w:fill="FFFFFF"/>
        </w:rPr>
        <w:t xml:space="preserve"> </w:t>
      </w:r>
      <w:r w:rsidR="00DC5D56">
        <w:rPr>
          <w:rFonts w:ascii="Arial" w:hAnsi="Arial" w:cs="Arial"/>
          <w:b/>
          <w:color w:val="0B0C0C"/>
          <w:szCs w:val="29"/>
          <w:shd w:val="clear" w:color="auto" w:fill="FFFFFF"/>
        </w:rPr>
        <w:t>8433</w:t>
      </w:r>
    </w:p>
    <w:p w:rsidR="00594FFD" w:rsidRDefault="00594FFD">
      <w:pPr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</w:pPr>
      <w:r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>Progress made by Y7 pupils</w:t>
      </w:r>
    </w:p>
    <w:p w:rsidR="00594FFD" w:rsidRDefault="00594FFD">
      <w:pPr>
        <w:rPr>
          <w:rFonts w:ascii="Arial" w:hAnsi="Arial" w:cs="Arial"/>
          <w:b/>
          <w:color w:val="0B0C0C"/>
          <w:szCs w:val="29"/>
          <w:shd w:val="clear" w:color="auto" w:fill="FFFFFF"/>
        </w:rPr>
      </w:pPr>
      <w:r>
        <w:rPr>
          <w:rFonts w:ascii="Arial" w:hAnsi="Arial" w:cs="Arial"/>
          <w:b/>
          <w:color w:val="0B0C0C"/>
          <w:szCs w:val="29"/>
          <w:shd w:val="clear" w:color="auto" w:fill="FFFFFF"/>
        </w:rPr>
        <w:t>Reading</w:t>
      </w:r>
    </w:p>
    <w:p w:rsidR="00DC5D56" w:rsidRDefault="009E3790" w:rsidP="00DC5D56">
      <w:pPr>
        <w:spacing w:after="0"/>
        <w:rPr>
          <w:rFonts w:ascii="Arial" w:hAnsi="Arial" w:cs="Arial"/>
          <w:color w:val="0B0C0C"/>
          <w:szCs w:val="29"/>
          <w:shd w:val="clear" w:color="auto" w:fill="FFFFFF"/>
        </w:rPr>
      </w:pPr>
      <w:r>
        <w:rPr>
          <w:rFonts w:ascii="Arial" w:hAnsi="Arial" w:cs="Arial"/>
          <w:color w:val="0B0C0C"/>
          <w:szCs w:val="29"/>
          <w:shd w:val="clear" w:color="auto" w:fill="FFFFFF"/>
        </w:rPr>
        <w:t xml:space="preserve">Pupils have taken the year 6 SATs reading test to measure their progress from the previous year. </w:t>
      </w:r>
    </w:p>
    <w:p w:rsidR="003E50F5" w:rsidRDefault="009072A3" w:rsidP="00DC5D56">
      <w:pPr>
        <w:spacing w:after="0"/>
        <w:ind w:firstLine="720"/>
        <w:rPr>
          <w:rFonts w:ascii="Arial" w:hAnsi="Arial" w:cs="Arial"/>
          <w:color w:val="0B0C0C"/>
          <w:szCs w:val="29"/>
          <w:shd w:val="clear" w:color="auto" w:fill="FFFFFF"/>
        </w:rPr>
      </w:pPr>
      <w:r>
        <w:rPr>
          <w:rFonts w:ascii="Arial" w:hAnsi="Arial" w:cs="Arial"/>
          <w:color w:val="0B0C0C"/>
          <w:szCs w:val="29"/>
          <w:shd w:val="clear" w:color="auto" w:fill="FFFFFF"/>
        </w:rPr>
        <w:t>Five</w:t>
      </w:r>
      <w:r w:rsidR="00790A9E">
        <w:rPr>
          <w:rFonts w:ascii="Arial" w:hAnsi="Arial" w:cs="Arial"/>
          <w:color w:val="0B0C0C"/>
          <w:szCs w:val="29"/>
          <w:shd w:val="clear" w:color="auto" w:fill="FFFFFF"/>
        </w:rPr>
        <w:t xml:space="preserve"> pupils </w:t>
      </w:r>
      <w:r w:rsidR="009E3790">
        <w:rPr>
          <w:rFonts w:ascii="Arial" w:hAnsi="Arial" w:cs="Arial"/>
          <w:color w:val="0B0C0C"/>
          <w:szCs w:val="29"/>
          <w:shd w:val="clear" w:color="auto" w:fill="FFFFFF"/>
        </w:rPr>
        <w:t>demonstrated they had met</w:t>
      </w:r>
      <w:r w:rsidR="00790A9E">
        <w:rPr>
          <w:rFonts w:ascii="Arial" w:hAnsi="Arial" w:cs="Arial"/>
          <w:color w:val="0B0C0C"/>
          <w:szCs w:val="29"/>
          <w:shd w:val="clear" w:color="auto" w:fill="FFFFFF"/>
        </w:rPr>
        <w:t xml:space="preserve"> the </w:t>
      </w:r>
      <w:r w:rsidR="00BB621A">
        <w:rPr>
          <w:rFonts w:ascii="Arial" w:hAnsi="Arial" w:cs="Arial"/>
          <w:color w:val="0B0C0C"/>
          <w:szCs w:val="29"/>
          <w:shd w:val="clear" w:color="auto" w:fill="FFFFFF"/>
        </w:rPr>
        <w:t xml:space="preserve">Y6 </w:t>
      </w:r>
      <w:r w:rsidR="00790A9E">
        <w:rPr>
          <w:rFonts w:ascii="Arial" w:hAnsi="Arial" w:cs="Arial"/>
          <w:color w:val="0B0C0C"/>
          <w:szCs w:val="29"/>
          <w:shd w:val="clear" w:color="auto" w:fill="FFFFFF"/>
        </w:rPr>
        <w:t>expected standard in reading following a series of intensive reading sessions</w:t>
      </w:r>
      <w:r w:rsidR="006A1472">
        <w:rPr>
          <w:rFonts w:ascii="Arial" w:hAnsi="Arial" w:cs="Arial"/>
          <w:color w:val="0B0C0C"/>
          <w:szCs w:val="29"/>
          <w:shd w:val="clear" w:color="auto" w:fill="FFFFFF"/>
        </w:rPr>
        <w:t xml:space="preserve"> in the autumn term, </w:t>
      </w:r>
      <w:r w:rsidR="00790A9E">
        <w:rPr>
          <w:rFonts w:ascii="Arial" w:hAnsi="Arial" w:cs="Arial"/>
          <w:color w:val="0B0C0C"/>
          <w:szCs w:val="29"/>
          <w:shd w:val="clear" w:color="auto" w:fill="FFFFFF"/>
        </w:rPr>
        <w:t xml:space="preserve">focusing on key strategies for retrieval from texts and test strategies. </w:t>
      </w:r>
      <w:r w:rsidR="006A1472">
        <w:rPr>
          <w:rFonts w:ascii="Arial" w:hAnsi="Arial" w:cs="Arial"/>
          <w:color w:val="0B0C0C"/>
          <w:szCs w:val="29"/>
          <w:shd w:val="clear" w:color="auto" w:fill="FFFFFF"/>
        </w:rPr>
        <w:t xml:space="preserve">A further </w:t>
      </w:r>
      <w:r>
        <w:rPr>
          <w:rFonts w:ascii="Arial" w:hAnsi="Arial" w:cs="Arial"/>
          <w:color w:val="0B0C0C"/>
          <w:szCs w:val="29"/>
          <w:shd w:val="clear" w:color="auto" w:fill="FFFFFF"/>
        </w:rPr>
        <w:t>eight</w:t>
      </w:r>
      <w:r w:rsidR="006A1472">
        <w:rPr>
          <w:rFonts w:ascii="Arial" w:hAnsi="Arial" w:cs="Arial"/>
          <w:color w:val="0B0C0C"/>
          <w:szCs w:val="29"/>
          <w:shd w:val="clear" w:color="auto" w:fill="FFFFFF"/>
        </w:rPr>
        <w:t xml:space="preserve"> pupils met the expected standard in the summer term. The final four pupils increased their scaled score by an average of </w:t>
      </w:r>
      <w:r w:rsidR="0033083C">
        <w:rPr>
          <w:rFonts w:ascii="Arial" w:hAnsi="Arial" w:cs="Arial"/>
          <w:color w:val="0B0C0C"/>
          <w:szCs w:val="29"/>
          <w:shd w:val="clear" w:color="auto" w:fill="FFFFFF"/>
        </w:rPr>
        <w:t>seven</w:t>
      </w:r>
      <w:r w:rsidR="006A1472">
        <w:rPr>
          <w:rFonts w:ascii="Arial" w:hAnsi="Arial" w:cs="Arial"/>
          <w:color w:val="0B0C0C"/>
          <w:szCs w:val="29"/>
          <w:shd w:val="clear" w:color="auto" w:fill="FFFFFF"/>
        </w:rPr>
        <w:t xml:space="preserve"> points. </w:t>
      </w:r>
    </w:p>
    <w:p w:rsidR="00594FFD" w:rsidRDefault="003E50F5" w:rsidP="00DC5D56">
      <w:pPr>
        <w:ind w:firstLine="720"/>
        <w:rPr>
          <w:rFonts w:ascii="Arial" w:hAnsi="Arial" w:cs="Arial"/>
          <w:color w:val="0B0C0C"/>
          <w:szCs w:val="29"/>
          <w:shd w:val="clear" w:color="auto" w:fill="FFFFFF"/>
        </w:rPr>
      </w:pPr>
      <w:r>
        <w:rPr>
          <w:rFonts w:ascii="Arial" w:hAnsi="Arial" w:cs="Arial"/>
          <w:color w:val="0B0C0C"/>
          <w:szCs w:val="29"/>
          <w:shd w:val="clear" w:color="auto" w:fill="FFFFFF"/>
        </w:rPr>
        <w:t xml:space="preserve">One pupil </w:t>
      </w:r>
      <w:r w:rsidR="009072A3">
        <w:rPr>
          <w:rFonts w:ascii="Arial" w:hAnsi="Arial" w:cs="Arial"/>
          <w:color w:val="0B0C0C"/>
          <w:szCs w:val="29"/>
          <w:shd w:val="clear" w:color="auto" w:fill="FFFFFF"/>
        </w:rPr>
        <w:t>was withdrawn from resitting the SATs paper</w:t>
      </w:r>
      <w:r>
        <w:rPr>
          <w:rFonts w:ascii="Arial" w:hAnsi="Arial" w:cs="Arial"/>
          <w:color w:val="0B0C0C"/>
          <w:szCs w:val="29"/>
          <w:shd w:val="clear" w:color="auto" w:fill="FFFFFF"/>
        </w:rPr>
        <w:t xml:space="preserve">. </w:t>
      </w:r>
    </w:p>
    <w:p w:rsidR="00594FFD" w:rsidRDefault="00594FFD">
      <w:pPr>
        <w:rPr>
          <w:rFonts w:ascii="Arial" w:hAnsi="Arial" w:cs="Arial"/>
          <w:b/>
          <w:color w:val="0B0C0C"/>
          <w:szCs w:val="29"/>
          <w:shd w:val="clear" w:color="auto" w:fill="FFFFFF"/>
        </w:rPr>
      </w:pPr>
      <w:r>
        <w:rPr>
          <w:rFonts w:ascii="Arial" w:hAnsi="Arial" w:cs="Arial"/>
          <w:b/>
          <w:color w:val="0B0C0C"/>
          <w:szCs w:val="29"/>
          <w:shd w:val="clear" w:color="auto" w:fill="FFFFFF"/>
        </w:rPr>
        <w:t>Maths</w:t>
      </w:r>
    </w:p>
    <w:p w:rsidR="00892D1D" w:rsidRDefault="009E3790" w:rsidP="00892D1D">
      <w:pPr>
        <w:spacing w:after="0"/>
        <w:rPr>
          <w:rFonts w:ascii="Arial" w:hAnsi="Arial" w:cs="Arial"/>
          <w:color w:val="0B0C0C"/>
          <w:szCs w:val="29"/>
          <w:shd w:val="clear" w:color="auto" w:fill="FFFFFF"/>
        </w:rPr>
      </w:pPr>
      <w:r>
        <w:rPr>
          <w:rFonts w:ascii="Arial" w:hAnsi="Arial" w:cs="Arial"/>
          <w:color w:val="0B0C0C"/>
          <w:szCs w:val="29"/>
          <w:shd w:val="clear" w:color="auto" w:fill="FFFFFF"/>
        </w:rPr>
        <w:t>Pupils have taken the year 6 SATs maths tests to measure their progress from the previous year.</w:t>
      </w:r>
      <w:r w:rsidR="00892D1D">
        <w:rPr>
          <w:rFonts w:ascii="Arial" w:hAnsi="Arial" w:cs="Arial"/>
          <w:color w:val="0B0C0C"/>
          <w:szCs w:val="29"/>
          <w:shd w:val="clear" w:color="auto" w:fill="FFFFFF"/>
        </w:rPr>
        <w:t xml:space="preserve"> </w:t>
      </w:r>
    </w:p>
    <w:p w:rsidR="009E3790" w:rsidRDefault="00EB4F52" w:rsidP="00DC5D56">
      <w:pPr>
        <w:spacing w:after="0"/>
        <w:ind w:firstLine="720"/>
        <w:rPr>
          <w:rFonts w:ascii="Arial" w:hAnsi="Arial" w:cs="Arial"/>
          <w:color w:val="0B0C0C"/>
          <w:szCs w:val="2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B0C0C"/>
          <w:szCs w:val="29"/>
          <w:shd w:val="clear" w:color="auto" w:fill="FFFFFF"/>
        </w:rPr>
        <w:t>Twenty</w:t>
      </w:r>
      <w:r w:rsidR="00BB621A">
        <w:rPr>
          <w:rFonts w:ascii="Arial" w:hAnsi="Arial" w:cs="Arial"/>
          <w:color w:val="0B0C0C"/>
          <w:szCs w:val="29"/>
          <w:shd w:val="clear" w:color="auto" w:fill="FFFFFF"/>
        </w:rPr>
        <w:t xml:space="preserve"> pupils demonstrated they had met the Y6 expected standard in maths following targeted teaching to fill gaps and develop stronger reasoning skills. </w:t>
      </w:r>
      <w:r w:rsidR="00EC7D8F">
        <w:rPr>
          <w:rFonts w:ascii="Arial" w:hAnsi="Arial" w:cs="Arial"/>
          <w:color w:val="0B0C0C"/>
          <w:szCs w:val="29"/>
          <w:shd w:val="clear" w:color="auto" w:fill="FFFFFF"/>
        </w:rPr>
        <w:t>Four</w:t>
      </w:r>
      <w:r w:rsidR="00BB621A">
        <w:rPr>
          <w:rFonts w:ascii="Arial" w:hAnsi="Arial" w:cs="Arial"/>
          <w:color w:val="0B0C0C"/>
          <w:szCs w:val="29"/>
          <w:shd w:val="clear" w:color="auto" w:fill="FFFFFF"/>
        </w:rPr>
        <w:t xml:space="preserve"> pupils made progress of between </w:t>
      </w:r>
      <w:r w:rsidR="00EC7D8F">
        <w:rPr>
          <w:rFonts w:ascii="Arial" w:hAnsi="Arial" w:cs="Arial"/>
          <w:color w:val="0B0C0C"/>
          <w:szCs w:val="29"/>
          <w:shd w:val="clear" w:color="auto" w:fill="FFFFFF"/>
        </w:rPr>
        <w:t>4</w:t>
      </w:r>
      <w:r w:rsidR="00BB621A">
        <w:rPr>
          <w:rFonts w:ascii="Arial" w:hAnsi="Arial" w:cs="Arial"/>
          <w:color w:val="0B0C0C"/>
          <w:szCs w:val="29"/>
          <w:shd w:val="clear" w:color="auto" w:fill="FFFFFF"/>
        </w:rPr>
        <w:t xml:space="preserve"> and </w:t>
      </w:r>
      <w:proofErr w:type="gramStart"/>
      <w:r w:rsidR="00EC7D8F">
        <w:rPr>
          <w:rFonts w:ascii="Arial" w:hAnsi="Arial" w:cs="Arial"/>
          <w:color w:val="0B0C0C"/>
          <w:szCs w:val="29"/>
          <w:shd w:val="clear" w:color="auto" w:fill="FFFFFF"/>
        </w:rPr>
        <w:t>11</w:t>
      </w:r>
      <w:r w:rsidR="00BB621A">
        <w:rPr>
          <w:rFonts w:ascii="Arial" w:hAnsi="Arial" w:cs="Arial"/>
          <w:color w:val="0B0C0C"/>
          <w:szCs w:val="29"/>
          <w:shd w:val="clear" w:color="auto" w:fill="FFFFFF"/>
        </w:rPr>
        <w:t xml:space="preserve"> scaled</w:t>
      </w:r>
      <w:proofErr w:type="gramEnd"/>
      <w:r w:rsidR="00BB621A">
        <w:rPr>
          <w:rFonts w:ascii="Arial" w:hAnsi="Arial" w:cs="Arial"/>
          <w:color w:val="0B0C0C"/>
          <w:szCs w:val="29"/>
          <w:shd w:val="clear" w:color="auto" w:fill="FFFFFF"/>
        </w:rPr>
        <w:t xml:space="preserve"> points from their original SATs results</w:t>
      </w:r>
      <w:r w:rsidR="00EC7D8F">
        <w:rPr>
          <w:rFonts w:ascii="Arial" w:hAnsi="Arial" w:cs="Arial"/>
          <w:color w:val="0B0C0C"/>
          <w:szCs w:val="29"/>
          <w:shd w:val="clear" w:color="auto" w:fill="FFFFFF"/>
        </w:rPr>
        <w:t xml:space="preserve">, showing significant improvement in their arithmetic skills and more consistent application of their reasoning skills. Two </w:t>
      </w:r>
      <w:r w:rsidR="00BB621A">
        <w:rPr>
          <w:rFonts w:ascii="Arial" w:hAnsi="Arial" w:cs="Arial"/>
          <w:color w:val="0B0C0C"/>
          <w:szCs w:val="29"/>
          <w:shd w:val="clear" w:color="auto" w:fill="FFFFFF"/>
        </w:rPr>
        <w:t xml:space="preserve">of these pupils </w:t>
      </w:r>
      <w:r w:rsidR="00EC7D8F">
        <w:rPr>
          <w:rFonts w:ascii="Arial" w:hAnsi="Arial" w:cs="Arial"/>
          <w:color w:val="0B0C0C"/>
          <w:szCs w:val="29"/>
          <w:shd w:val="clear" w:color="auto" w:fill="FFFFFF"/>
        </w:rPr>
        <w:t xml:space="preserve">have significant SEND, and they maintained their previous scores from the SATs. Progress </w:t>
      </w:r>
      <w:proofErr w:type="gramStart"/>
      <w:r w:rsidR="00EC7D8F">
        <w:rPr>
          <w:rFonts w:ascii="Arial" w:hAnsi="Arial" w:cs="Arial"/>
          <w:color w:val="0B0C0C"/>
          <w:szCs w:val="29"/>
          <w:shd w:val="clear" w:color="auto" w:fill="FFFFFF"/>
        </w:rPr>
        <w:t>was seen</w:t>
      </w:r>
      <w:proofErr w:type="gramEnd"/>
      <w:r w:rsidR="00EC7D8F">
        <w:rPr>
          <w:rFonts w:ascii="Arial" w:hAnsi="Arial" w:cs="Arial"/>
          <w:color w:val="0B0C0C"/>
          <w:szCs w:val="29"/>
          <w:shd w:val="clear" w:color="auto" w:fill="FFFFFF"/>
        </w:rPr>
        <w:t xml:space="preserve"> in other aspects of their learning and in lessons, although not reflected in their test scores. </w:t>
      </w:r>
    </w:p>
    <w:p w:rsidR="003E50F5" w:rsidRDefault="003E50F5" w:rsidP="00892D1D">
      <w:pPr>
        <w:spacing w:after="0"/>
        <w:rPr>
          <w:rFonts w:ascii="Arial" w:hAnsi="Arial" w:cs="Arial"/>
          <w:color w:val="0B0C0C"/>
          <w:szCs w:val="29"/>
          <w:shd w:val="clear" w:color="auto" w:fill="FFFFFF"/>
        </w:rPr>
      </w:pPr>
    </w:p>
    <w:p w:rsidR="0016189B" w:rsidRDefault="0016189B">
      <w:pPr>
        <w:rPr>
          <w:rFonts w:ascii="Arial" w:hAnsi="Arial" w:cs="Arial"/>
          <w:color w:val="0B0C0C"/>
          <w:szCs w:val="29"/>
          <w:u w:val="single"/>
          <w:shd w:val="clear" w:color="auto" w:fill="FFFFFF"/>
        </w:rPr>
      </w:pPr>
      <w:r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 xml:space="preserve">Funding for </w:t>
      </w:r>
      <w:r w:rsidR="002A41BA"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>201</w:t>
      </w:r>
      <w:r w:rsidR="00E83C82"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>9</w:t>
      </w:r>
      <w:r w:rsidR="002A41BA"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>-</w:t>
      </w:r>
      <w:r w:rsidR="00E83C82">
        <w:rPr>
          <w:rFonts w:ascii="Arial" w:hAnsi="Arial" w:cs="Arial"/>
          <w:b/>
          <w:color w:val="0B0C0C"/>
          <w:szCs w:val="29"/>
          <w:u w:val="single"/>
          <w:shd w:val="clear" w:color="auto" w:fill="FFFFFF"/>
        </w:rPr>
        <w:t>20</w:t>
      </w:r>
    </w:p>
    <w:p w:rsidR="00DA55CB" w:rsidRDefault="0016189B">
      <w:pPr>
        <w:rPr>
          <w:rFonts w:ascii="Arial" w:hAnsi="Arial" w:cs="Arial"/>
          <w:color w:val="0B0C0C"/>
          <w:szCs w:val="29"/>
          <w:shd w:val="clear" w:color="auto" w:fill="FFFFFF"/>
        </w:rPr>
      </w:pPr>
      <w:r>
        <w:rPr>
          <w:rFonts w:ascii="Arial" w:hAnsi="Arial" w:cs="Arial"/>
          <w:color w:val="0B0C0C"/>
          <w:szCs w:val="29"/>
          <w:shd w:val="clear" w:color="auto" w:fill="FFFFFF"/>
        </w:rPr>
        <w:t xml:space="preserve">This academic year, </w:t>
      </w:r>
      <w:r w:rsidR="007E4AA4">
        <w:rPr>
          <w:rFonts w:ascii="Arial" w:hAnsi="Arial" w:cs="Arial"/>
          <w:color w:val="0B0C0C"/>
          <w:szCs w:val="29"/>
          <w:shd w:val="clear" w:color="auto" w:fill="FFFFFF"/>
        </w:rPr>
        <w:t>29</w:t>
      </w:r>
      <w:r>
        <w:rPr>
          <w:rFonts w:ascii="Arial" w:hAnsi="Arial" w:cs="Arial"/>
          <w:color w:val="0B0C0C"/>
          <w:szCs w:val="29"/>
          <w:shd w:val="clear" w:color="auto" w:fill="FFFFFF"/>
        </w:rPr>
        <w:t xml:space="preserve"> pupils will qualify for funding for reading and </w:t>
      </w:r>
      <w:proofErr w:type="gramStart"/>
      <w:r w:rsidR="007E4AA4">
        <w:rPr>
          <w:rFonts w:ascii="Arial" w:hAnsi="Arial" w:cs="Arial"/>
          <w:color w:val="0B0C0C"/>
          <w:szCs w:val="29"/>
          <w:shd w:val="clear" w:color="auto" w:fill="FFFFFF"/>
        </w:rPr>
        <w:t>8</w:t>
      </w:r>
      <w:proofErr w:type="gramEnd"/>
      <w:r>
        <w:rPr>
          <w:rFonts w:ascii="Arial" w:hAnsi="Arial" w:cs="Arial"/>
          <w:color w:val="0B0C0C"/>
          <w:szCs w:val="29"/>
          <w:shd w:val="clear" w:color="auto" w:fill="FFFFFF"/>
        </w:rPr>
        <w:t xml:space="preserve"> pupils for maths. </w:t>
      </w:r>
      <w:r w:rsidR="00E637A2">
        <w:rPr>
          <w:rFonts w:ascii="Arial" w:hAnsi="Arial" w:cs="Arial"/>
          <w:color w:val="0B0C0C"/>
          <w:szCs w:val="29"/>
          <w:shd w:val="clear" w:color="auto" w:fill="FFFFFF"/>
        </w:rPr>
        <w:t xml:space="preserve">The funding allocation for this academic year </w:t>
      </w:r>
      <w:r w:rsidR="00FB5C15">
        <w:rPr>
          <w:rFonts w:ascii="Arial" w:hAnsi="Arial" w:cs="Arial"/>
          <w:color w:val="0B0C0C"/>
          <w:szCs w:val="29"/>
          <w:shd w:val="clear" w:color="auto" w:fill="FFFFFF"/>
        </w:rPr>
        <w:t>will be</w:t>
      </w:r>
      <w:r w:rsidR="00E637A2">
        <w:rPr>
          <w:rFonts w:ascii="Arial" w:hAnsi="Arial" w:cs="Arial"/>
          <w:color w:val="0B0C0C"/>
          <w:szCs w:val="29"/>
          <w:shd w:val="clear" w:color="auto" w:fill="FFFFFF"/>
        </w:rPr>
        <w:t xml:space="preserve"> </w:t>
      </w:r>
      <w:r w:rsidR="00E637A2">
        <w:rPr>
          <w:rFonts w:ascii="Arial" w:hAnsi="Arial" w:cs="Arial"/>
          <w:b/>
          <w:color w:val="0B0C0C"/>
          <w:szCs w:val="29"/>
          <w:shd w:val="clear" w:color="auto" w:fill="FFFFFF"/>
        </w:rPr>
        <w:t>£6,699</w:t>
      </w:r>
      <w:r w:rsidR="00FB5C15">
        <w:rPr>
          <w:rFonts w:ascii="Arial" w:hAnsi="Arial" w:cs="Arial"/>
          <w:b/>
          <w:color w:val="0B0C0C"/>
          <w:szCs w:val="29"/>
          <w:shd w:val="clear" w:color="auto" w:fill="FFFFFF"/>
        </w:rPr>
        <w:t>, adjusted for the percentage change in year group size</w:t>
      </w:r>
      <w:r w:rsidR="00E637A2">
        <w:rPr>
          <w:rFonts w:ascii="Arial" w:hAnsi="Arial" w:cs="Arial"/>
          <w:color w:val="0B0C0C"/>
          <w:szCs w:val="29"/>
          <w:shd w:val="clear" w:color="auto" w:fill="FFFFFF"/>
        </w:rPr>
        <w:t xml:space="preserve">. </w:t>
      </w:r>
      <w:r w:rsidR="00DA55CB">
        <w:rPr>
          <w:rFonts w:ascii="Arial" w:hAnsi="Arial" w:cs="Arial"/>
          <w:color w:val="0B0C0C"/>
          <w:szCs w:val="29"/>
          <w:shd w:val="clear" w:color="auto" w:fill="FFFFFF"/>
        </w:rPr>
        <w:t>We plan to spend the allocation in the following ways:</w:t>
      </w:r>
    </w:p>
    <w:p w:rsidR="008124D5" w:rsidRDefault="008124D5" w:rsidP="00401C4A">
      <w:pPr>
        <w:pStyle w:val="ListParagraph"/>
        <w:numPr>
          <w:ilvl w:val="0"/>
          <w:numId w:val="2"/>
        </w:numPr>
        <w:rPr>
          <w:rFonts w:ascii="Arial" w:hAnsi="Arial" w:cs="Arial"/>
          <w:color w:val="0B0C0C"/>
          <w:szCs w:val="29"/>
          <w:shd w:val="clear" w:color="auto" w:fill="FFFFFF"/>
        </w:rPr>
      </w:pPr>
      <w:r>
        <w:rPr>
          <w:rFonts w:ascii="Arial" w:hAnsi="Arial" w:cs="Arial"/>
          <w:color w:val="0B0C0C"/>
          <w:szCs w:val="29"/>
          <w:shd w:val="clear" w:color="auto" w:fill="FFFFFF"/>
        </w:rPr>
        <w:t xml:space="preserve">Use of teacher intervention </w:t>
      </w:r>
      <w:r w:rsidR="003C422D">
        <w:rPr>
          <w:rFonts w:ascii="Arial" w:hAnsi="Arial" w:cs="Arial"/>
          <w:color w:val="0B0C0C"/>
          <w:szCs w:val="29"/>
          <w:shd w:val="clear" w:color="auto" w:fill="FFFFFF"/>
        </w:rPr>
        <w:t xml:space="preserve">in the autumn term </w:t>
      </w:r>
      <w:r>
        <w:rPr>
          <w:rFonts w:ascii="Arial" w:hAnsi="Arial" w:cs="Arial"/>
          <w:color w:val="0B0C0C"/>
          <w:szCs w:val="29"/>
          <w:shd w:val="clear" w:color="auto" w:fill="FFFFFF"/>
        </w:rPr>
        <w:t xml:space="preserve">to quickly catch up and demonstrate progress for pupils who only just missed </w:t>
      </w:r>
      <w:r w:rsidR="0002692B">
        <w:rPr>
          <w:rFonts w:ascii="Arial" w:hAnsi="Arial" w:cs="Arial"/>
          <w:color w:val="0B0C0C"/>
          <w:szCs w:val="29"/>
          <w:shd w:val="clear" w:color="auto" w:fill="FFFFFF"/>
        </w:rPr>
        <w:t xml:space="preserve">the expected standardised score. </w:t>
      </w:r>
    </w:p>
    <w:p w:rsidR="00DA55CB" w:rsidRPr="00401C4A" w:rsidRDefault="00C91613" w:rsidP="00401C4A">
      <w:pPr>
        <w:pStyle w:val="ListParagraph"/>
        <w:numPr>
          <w:ilvl w:val="0"/>
          <w:numId w:val="2"/>
        </w:numPr>
        <w:rPr>
          <w:rFonts w:ascii="Arial" w:hAnsi="Arial" w:cs="Arial"/>
          <w:color w:val="0B0C0C"/>
          <w:szCs w:val="29"/>
          <w:shd w:val="clear" w:color="auto" w:fill="FFFFFF"/>
        </w:rPr>
      </w:pPr>
      <w:r>
        <w:rPr>
          <w:rFonts w:ascii="Arial" w:hAnsi="Arial" w:cs="Arial"/>
          <w:color w:val="0B0C0C"/>
          <w:szCs w:val="29"/>
          <w:shd w:val="clear" w:color="auto" w:fill="FFFFFF"/>
        </w:rPr>
        <w:t>Provision of teaching assistant support to allow for smaller, focused teaching groups, identifying and targeting gaps within the KS2 curriculum</w:t>
      </w:r>
      <w:r w:rsidR="00265676">
        <w:rPr>
          <w:rFonts w:ascii="Arial" w:hAnsi="Arial" w:cs="Arial"/>
          <w:color w:val="0B0C0C"/>
          <w:szCs w:val="29"/>
          <w:shd w:val="clear" w:color="auto" w:fill="FFFFFF"/>
        </w:rPr>
        <w:t>.</w:t>
      </w:r>
    </w:p>
    <w:p w:rsidR="007E4AA4" w:rsidRPr="007E4AA4" w:rsidRDefault="00C91613" w:rsidP="007E4AA4">
      <w:pPr>
        <w:pStyle w:val="ListParagraph"/>
        <w:numPr>
          <w:ilvl w:val="0"/>
          <w:numId w:val="2"/>
        </w:numPr>
        <w:rPr>
          <w:rFonts w:ascii="Arial" w:hAnsi="Arial" w:cs="Arial"/>
          <w:sz w:val="16"/>
        </w:rPr>
      </w:pPr>
      <w:r>
        <w:rPr>
          <w:rFonts w:ascii="Arial" w:hAnsi="Arial" w:cs="Arial"/>
          <w:color w:val="0B0C0C"/>
          <w:szCs w:val="29"/>
          <w:shd w:val="clear" w:color="auto" w:fill="FFFFFF"/>
        </w:rPr>
        <w:t>Small group intervention</w:t>
      </w:r>
      <w:r w:rsidR="00401C4A" w:rsidRPr="00401C4A">
        <w:rPr>
          <w:rFonts w:ascii="Arial" w:hAnsi="Arial" w:cs="Arial"/>
          <w:color w:val="0B0C0C"/>
          <w:szCs w:val="29"/>
          <w:shd w:val="clear" w:color="auto" w:fill="FFFFFF"/>
        </w:rPr>
        <w:t xml:space="preserve"> with either a teaching assistant or teacher</w:t>
      </w:r>
      <w:r w:rsidR="00265676">
        <w:rPr>
          <w:rFonts w:ascii="Arial" w:hAnsi="Arial" w:cs="Arial"/>
          <w:color w:val="0B0C0C"/>
          <w:szCs w:val="29"/>
          <w:shd w:val="clear" w:color="auto" w:fill="FFFFFF"/>
        </w:rPr>
        <w:t>.</w:t>
      </w:r>
    </w:p>
    <w:p w:rsidR="007E4AA4" w:rsidRPr="007E4AA4" w:rsidRDefault="007E4AA4" w:rsidP="007E4AA4">
      <w:pPr>
        <w:pStyle w:val="ListParagraph"/>
        <w:numPr>
          <w:ilvl w:val="0"/>
          <w:numId w:val="2"/>
        </w:numPr>
        <w:rPr>
          <w:rFonts w:ascii="Arial" w:hAnsi="Arial" w:cs="Arial"/>
          <w:sz w:val="16"/>
        </w:rPr>
      </w:pPr>
      <w:r>
        <w:rPr>
          <w:rFonts w:ascii="Arial" w:hAnsi="Arial" w:cs="Arial"/>
          <w:color w:val="0B0C0C"/>
          <w:szCs w:val="29"/>
          <w:shd w:val="clear" w:color="auto" w:fill="FFFFFF"/>
        </w:rPr>
        <w:t xml:space="preserve">Resources selected to target identified gaps based on SATs paper analysis. </w:t>
      </w:r>
    </w:p>
    <w:p w:rsidR="0002692B" w:rsidRPr="00401C4A" w:rsidRDefault="0002692B" w:rsidP="00E83C82">
      <w:pPr>
        <w:pStyle w:val="ListParagraph"/>
        <w:ind w:left="360"/>
        <w:rPr>
          <w:rFonts w:ascii="Arial" w:hAnsi="Arial" w:cs="Arial"/>
          <w:sz w:val="16"/>
        </w:rPr>
      </w:pPr>
    </w:p>
    <w:sectPr w:rsidR="0002692B" w:rsidRPr="00401C4A" w:rsidSect="00F75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4DD"/>
    <w:multiLevelType w:val="hybridMultilevel"/>
    <w:tmpl w:val="8F5E9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497C09"/>
    <w:multiLevelType w:val="hybridMultilevel"/>
    <w:tmpl w:val="4B022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BF"/>
    <w:rsid w:val="0002692B"/>
    <w:rsid w:val="00037DD8"/>
    <w:rsid w:val="00152736"/>
    <w:rsid w:val="0016189B"/>
    <w:rsid w:val="00166F47"/>
    <w:rsid w:val="00196145"/>
    <w:rsid w:val="0019667B"/>
    <w:rsid w:val="001F5233"/>
    <w:rsid w:val="00255F73"/>
    <w:rsid w:val="00265676"/>
    <w:rsid w:val="002A41BA"/>
    <w:rsid w:val="00324A23"/>
    <w:rsid w:val="0033083C"/>
    <w:rsid w:val="00331B2A"/>
    <w:rsid w:val="003719D0"/>
    <w:rsid w:val="003A7768"/>
    <w:rsid w:val="003C422D"/>
    <w:rsid w:val="003D1095"/>
    <w:rsid w:val="003E3843"/>
    <w:rsid w:val="003E50F5"/>
    <w:rsid w:val="00401C4A"/>
    <w:rsid w:val="00454F0A"/>
    <w:rsid w:val="0047185A"/>
    <w:rsid w:val="005172BF"/>
    <w:rsid w:val="00533A24"/>
    <w:rsid w:val="00594FFD"/>
    <w:rsid w:val="006022BE"/>
    <w:rsid w:val="006A1472"/>
    <w:rsid w:val="006F779A"/>
    <w:rsid w:val="007132E3"/>
    <w:rsid w:val="007152AC"/>
    <w:rsid w:val="00790A9E"/>
    <w:rsid w:val="007C02C2"/>
    <w:rsid w:val="007D452B"/>
    <w:rsid w:val="007E4AA4"/>
    <w:rsid w:val="007F727D"/>
    <w:rsid w:val="008124D5"/>
    <w:rsid w:val="00844794"/>
    <w:rsid w:val="00892D1D"/>
    <w:rsid w:val="008941E8"/>
    <w:rsid w:val="008B0C82"/>
    <w:rsid w:val="009072A3"/>
    <w:rsid w:val="009144AB"/>
    <w:rsid w:val="009C74BA"/>
    <w:rsid w:val="009E3790"/>
    <w:rsid w:val="00A112C4"/>
    <w:rsid w:val="00A408AB"/>
    <w:rsid w:val="00A534FA"/>
    <w:rsid w:val="00A74851"/>
    <w:rsid w:val="00B32C5A"/>
    <w:rsid w:val="00BB621A"/>
    <w:rsid w:val="00C01A2B"/>
    <w:rsid w:val="00C31454"/>
    <w:rsid w:val="00C37610"/>
    <w:rsid w:val="00C90657"/>
    <w:rsid w:val="00C91613"/>
    <w:rsid w:val="00CA720C"/>
    <w:rsid w:val="00CB78BA"/>
    <w:rsid w:val="00D668EB"/>
    <w:rsid w:val="00DA55CB"/>
    <w:rsid w:val="00DB48BC"/>
    <w:rsid w:val="00DC5D56"/>
    <w:rsid w:val="00E637A2"/>
    <w:rsid w:val="00E83C82"/>
    <w:rsid w:val="00EA7112"/>
    <w:rsid w:val="00EB091F"/>
    <w:rsid w:val="00EB4F52"/>
    <w:rsid w:val="00EC7D8F"/>
    <w:rsid w:val="00F01A06"/>
    <w:rsid w:val="00F12D5D"/>
    <w:rsid w:val="00F700BF"/>
    <w:rsid w:val="00F71203"/>
    <w:rsid w:val="00F75EC2"/>
    <w:rsid w:val="00FB5607"/>
    <w:rsid w:val="00F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1B38"/>
  <w15:docId w15:val="{34923911-F59F-41C7-B91C-DADCE483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A54B6A70</Template>
  <TotalTime>127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CAIN</dc:creator>
  <cp:lastModifiedBy>Rebecca Cain</cp:lastModifiedBy>
  <cp:revision>9</cp:revision>
  <cp:lastPrinted>2016-11-14T21:26:00Z</cp:lastPrinted>
  <dcterms:created xsi:type="dcterms:W3CDTF">2019-07-22T12:11:00Z</dcterms:created>
  <dcterms:modified xsi:type="dcterms:W3CDTF">2019-09-17T11:14:00Z</dcterms:modified>
</cp:coreProperties>
</file>